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55" w:rsidRDefault="002D1955" w:rsidP="00390497">
      <w:pPr>
        <w:jc w:val="center"/>
      </w:pPr>
      <w:r>
        <w:rPr>
          <w:rFonts w:ascii="Arial" w:hAnsi="Arial" w:cs="Arial"/>
          <w:sz w:val="30"/>
          <w:szCs w:val="30"/>
        </w:rPr>
        <w:t xml:space="preserve">ТЕХНИЧЕСКИЕ ТРЕБОВАНИЯ </w:t>
      </w:r>
      <w:r>
        <w:br/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2"/>
        <w:gridCol w:w="4825"/>
        <w:gridCol w:w="4678"/>
      </w:tblGrid>
      <w:tr w:rsidR="002D1955" w:rsidTr="00613709">
        <w:tc>
          <w:tcPr>
            <w:tcW w:w="562" w:type="dxa"/>
          </w:tcPr>
          <w:p w:rsidR="002D1955" w:rsidRDefault="002D1955">
            <w:r>
              <w:t>№</w:t>
            </w:r>
          </w:p>
        </w:tc>
        <w:tc>
          <w:tcPr>
            <w:tcW w:w="4825" w:type="dxa"/>
          </w:tcPr>
          <w:p w:rsidR="002D1955" w:rsidRDefault="002D1955">
            <w:r>
              <w:t>Наименование</w:t>
            </w:r>
          </w:p>
        </w:tc>
        <w:tc>
          <w:tcPr>
            <w:tcW w:w="4678" w:type="dxa"/>
          </w:tcPr>
          <w:p w:rsidR="002D1955" w:rsidRDefault="002D1955" w:rsidP="00A84410">
            <w:r>
              <w:t xml:space="preserve">ИБП </w:t>
            </w:r>
            <w:r w:rsidR="005B3269">
              <w:t>модульного типа</w:t>
            </w:r>
            <w:r w:rsidR="00A84410" w:rsidRPr="005B276B">
              <w:t xml:space="preserve"> </w:t>
            </w:r>
            <w:r w:rsidR="00A84410">
              <w:t>с общей мощностью 90 КВТ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</w:t>
            </w:r>
          </w:p>
        </w:tc>
        <w:tc>
          <w:tcPr>
            <w:tcW w:w="4825" w:type="dxa"/>
          </w:tcPr>
          <w:p w:rsidR="002D1955" w:rsidRDefault="002D1955">
            <w:r>
              <w:t>Кол-во</w:t>
            </w:r>
          </w:p>
        </w:tc>
        <w:tc>
          <w:tcPr>
            <w:tcW w:w="4678" w:type="dxa"/>
          </w:tcPr>
          <w:p w:rsidR="002D1955" w:rsidRDefault="005B276B">
            <w:r>
              <w:t>(2 основных + 1 резервный)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2</w:t>
            </w:r>
          </w:p>
        </w:tc>
        <w:tc>
          <w:tcPr>
            <w:tcW w:w="4825" w:type="dxa"/>
          </w:tcPr>
          <w:p w:rsidR="002D1955" w:rsidRDefault="002D1955">
            <w:r>
              <w:t>Производитель</w:t>
            </w:r>
          </w:p>
        </w:tc>
        <w:tc>
          <w:tcPr>
            <w:tcW w:w="4678" w:type="dxa"/>
          </w:tcPr>
          <w:p w:rsidR="002D1955" w:rsidRDefault="00390497" w:rsidP="0065735A">
            <w:r w:rsidRPr="00390497">
              <w:t xml:space="preserve">Будут рассматриваться </w:t>
            </w:r>
            <w:r w:rsidR="0065735A">
              <w:t>все производители ИБП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3</w:t>
            </w:r>
          </w:p>
        </w:tc>
        <w:tc>
          <w:tcPr>
            <w:tcW w:w="4825" w:type="dxa"/>
          </w:tcPr>
          <w:p w:rsidR="002D1955" w:rsidRPr="009838C5" w:rsidRDefault="002D1955">
            <w:r>
              <w:t>Номинальная мощность</w:t>
            </w:r>
            <w:r w:rsidR="009838C5">
              <w:rPr>
                <w:lang w:val="en-US"/>
              </w:rPr>
              <w:t xml:space="preserve"> </w:t>
            </w:r>
            <w:r w:rsidR="009838C5">
              <w:t>не менее</w:t>
            </w:r>
          </w:p>
        </w:tc>
        <w:tc>
          <w:tcPr>
            <w:tcW w:w="4678" w:type="dxa"/>
          </w:tcPr>
          <w:p w:rsidR="002D1955" w:rsidRDefault="002078FA">
            <w:r>
              <w:rPr>
                <w:lang w:val="en-US"/>
              </w:rPr>
              <w:t xml:space="preserve">30 </w:t>
            </w:r>
            <w:r w:rsidR="00390497" w:rsidRPr="00390497">
              <w:t>КВА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4</w:t>
            </w:r>
          </w:p>
        </w:tc>
        <w:tc>
          <w:tcPr>
            <w:tcW w:w="4825" w:type="dxa"/>
          </w:tcPr>
          <w:p w:rsidR="002D1955" w:rsidRDefault="002D1955">
            <w:r>
              <w:t>Активная мощность не менее</w:t>
            </w:r>
          </w:p>
        </w:tc>
        <w:tc>
          <w:tcPr>
            <w:tcW w:w="4678" w:type="dxa"/>
          </w:tcPr>
          <w:p w:rsidR="002D1955" w:rsidRDefault="002078FA" w:rsidP="00390497">
            <w:r>
              <w:rPr>
                <w:lang w:val="en-US"/>
              </w:rPr>
              <w:t>3</w:t>
            </w:r>
            <w:r w:rsidR="00390497" w:rsidRPr="00390497">
              <w:t>0 КВТ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5</w:t>
            </w:r>
          </w:p>
        </w:tc>
        <w:tc>
          <w:tcPr>
            <w:tcW w:w="4825" w:type="dxa"/>
          </w:tcPr>
          <w:p w:rsidR="002D1955" w:rsidRDefault="002D1955">
            <w:r>
              <w:t>Топология</w:t>
            </w:r>
          </w:p>
        </w:tc>
        <w:tc>
          <w:tcPr>
            <w:tcW w:w="4678" w:type="dxa"/>
          </w:tcPr>
          <w:p w:rsidR="002D1955" w:rsidRDefault="00390497">
            <w:r w:rsidRPr="00390497">
              <w:t>Двойное преобразование (</w:t>
            </w:r>
            <w:proofErr w:type="spellStart"/>
            <w:r w:rsidRPr="00390497">
              <w:t>on</w:t>
            </w:r>
            <w:proofErr w:type="spellEnd"/>
            <w:r w:rsidRPr="00390497">
              <w:t xml:space="preserve"> </w:t>
            </w:r>
            <w:proofErr w:type="spellStart"/>
            <w:r w:rsidRPr="00390497">
              <w:t>line</w:t>
            </w:r>
            <w:proofErr w:type="spellEnd"/>
            <w:r w:rsidRPr="00390497">
              <w:t>)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6</w:t>
            </w:r>
          </w:p>
        </w:tc>
        <w:tc>
          <w:tcPr>
            <w:tcW w:w="4825" w:type="dxa"/>
          </w:tcPr>
          <w:p w:rsidR="002D1955" w:rsidRPr="00EA5FE0" w:rsidRDefault="00EA5FE0">
            <w:r>
              <w:t>Максимальный ток зарядных устройств силовых модулей</w:t>
            </w:r>
            <w:r w:rsidRPr="00EA5FE0">
              <w:t xml:space="preserve"> </w:t>
            </w:r>
            <w:r>
              <w:t>не менее (А)</w:t>
            </w:r>
          </w:p>
        </w:tc>
        <w:tc>
          <w:tcPr>
            <w:tcW w:w="4678" w:type="dxa"/>
          </w:tcPr>
          <w:p w:rsidR="002D1955" w:rsidRPr="00EA5FE0" w:rsidRDefault="00EA5FE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7</w:t>
            </w:r>
          </w:p>
        </w:tc>
        <w:tc>
          <w:tcPr>
            <w:tcW w:w="4825" w:type="dxa"/>
          </w:tcPr>
          <w:p w:rsidR="002D1955" w:rsidRPr="00A83679" w:rsidRDefault="002D1955">
            <w:r>
              <w:t xml:space="preserve">Коэффициент выходной мощности </w:t>
            </w:r>
            <w:r w:rsidRPr="00A83679">
              <w:t>(</w:t>
            </w:r>
            <w:r>
              <w:rPr>
                <w:lang w:val="en-US"/>
              </w:rPr>
              <w:t>PF</w:t>
            </w:r>
            <w:r w:rsidRPr="00A83679">
              <w:t>)</w:t>
            </w:r>
            <w:r w:rsidR="00A83679">
              <w:t xml:space="preserve"> не менее</w:t>
            </w:r>
          </w:p>
        </w:tc>
        <w:tc>
          <w:tcPr>
            <w:tcW w:w="4678" w:type="dxa"/>
          </w:tcPr>
          <w:p w:rsidR="002D1955" w:rsidRPr="00C53C92" w:rsidRDefault="00A83679">
            <w:pPr>
              <w:rPr>
                <w:lang w:val="en-US"/>
              </w:rPr>
            </w:pPr>
            <w:r w:rsidRPr="00C53C92">
              <w:t>0,99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8</w:t>
            </w:r>
          </w:p>
        </w:tc>
        <w:tc>
          <w:tcPr>
            <w:tcW w:w="4825" w:type="dxa"/>
          </w:tcPr>
          <w:p w:rsidR="002D1955" w:rsidRDefault="002D1955">
            <w:r>
              <w:t>Встроенная плата параллельной работы</w:t>
            </w:r>
          </w:p>
        </w:tc>
        <w:tc>
          <w:tcPr>
            <w:tcW w:w="4678" w:type="dxa"/>
          </w:tcPr>
          <w:p w:rsidR="002D1955" w:rsidRPr="00C53C92" w:rsidRDefault="00390497">
            <w:r w:rsidRPr="00C53C92">
              <w:t>Да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9</w:t>
            </w:r>
          </w:p>
        </w:tc>
        <w:tc>
          <w:tcPr>
            <w:tcW w:w="4825" w:type="dxa"/>
          </w:tcPr>
          <w:p w:rsidR="002D1955" w:rsidRDefault="002D1955" w:rsidP="00190148">
            <w:r>
              <w:t xml:space="preserve">КПД двойного преобразования при </w:t>
            </w:r>
            <w:r w:rsidR="00190148">
              <w:t>3</w:t>
            </w:r>
            <w:r>
              <w:t>0% нагрузки не менее</w:t>
            </w:r>
          </w:p>
        </w:tc>
        <w:tc>
          <w:tcPr>
            <w:tcW w:w="4678" w:type="dxa"/>
          </w:tcPr>
          <w:p w:rsidR="002D1955" w:rsidRPr="00C53C92" w:rsidRDefault="00190148">
            <w:r w:rsidRPr="00C53C92">
              <w:t>95-</w:t>
            </w:r>
            <w:r w:rsidR="00390497" w:rsidRPr="00C53C92">
              <w:t>96%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10</w:t>
            </w:r>
          </w:p>
        </w:tc>
        <w:tc>
          <w:tcPr>
            <w:tcW w:w="4825" w:type="dxa"/>
          </w:tcPr>
          <w:p w:rsidR="002D1955" w:rsidRDefault="002D1955" w:rsidP="00C53C92">
            <w:r>
              <w:t xml:space="preserve">Время автономной работы при нагрузки </w:t>
            </w:r>
            <w:r w:rsidR="00C53C92">
              <w:t>60 КВА</w:t>
            </w:r>
          </w:p>
        </w:tc>
        <w:tc>
          <w:tcPr>
            <w:tcW w:w="4678" w:type="dxa"/>
          </w:tcPr>
          <w:p w:rsidR="002D1955" w:rsidRPr="00C53C92" w:rsidRDefault="00390497">
            <w:r w:rsidRPr="00C53C92">
              <w:t>10 минут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11</w:t>
            </w:r>
          </w:p>
        </w:tc>
        <w:tc>
          <w:tcPr>
            <w:tcW w:w="4825" w:type="dxa"/>
          </w:tcPr>
          <w:p w:rsidR="002D1955" w:rsidRPr="002D1955" w:rsidRDefault="002D1955" w:rsidP="002D1955">
            <w:r>
              <w:t>Проектной сро</w:t>
            </w:r>
            <w:r w:rsidRPr="002D1955">
              <w:t>к</w:t>
            </w:r>
            <w:r>
              <w:t xml:space="preserve"> службы АКБ по сертификации </w:t>
            </w:r>
            <w:r>
              <w:rPr>
                <w:lang w:val="en-US"/>
              </w:rPr>
              <w:t>EUROBAT</w:t>
            </w:r>
          </w:p>
        </w:tc>
        <w:tc>
          <w:tcPr>
            <w:tcW w:w="4678" w:type="dxa"/>
          </w:tcPr>
          <w:p w:rsidR="002D1955" w:rsidRPr="00674100" w:rsidRDefault="00390497">
            <w:r w:rsidRPr="00674100">
              <w:t>Не менее 10-12 лет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12</w:t>
            </w:r>
          </w:p>
        </w:tc>
        <w:tc>
          <w:tcPr>
            <w:tcW w:w="4825" w:type="dxa"/>
          </w:tcPr>
          <w:p w:rsidR="002D1955" w:rsidRPr="002D1955" w:rsidRDefault="002D1955">
            <w:r>
              <w:t>Возможность регулирования допустимым диапазоном напряжения аккумуляторов (</w:t>
            </w:r>
            <w:r>
              <w:rPr>
                <w:lang w:val="en-US"/>
              </w:rPr>
              <w:t>V</w:t>
            </w:r>
            <w:r>
              <w:t>)</w:t>
            </w:r>
          </w:p>
        </w:tc>
        <w:tc>
          <w:tcPr>
            <w:tcW w:w="4678" w:type="dxa"/>
          </w:tcPr>
          <w:p w:rsidR="002D1955" w:rsidRPr="00674100" w:rsidRDefault="00390497">
            <w:r w:rsidRPr="00674100">
              <w:t>Есть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13</w:t>
            </w:r>
          </w:p>
        </w:tc>
        <w:tc>
          <w:tcPr>
            <w:tcW w:w="4825" w:type="dxa"/>
          </w:tcPr>
          <w:p w:rsidR="002D1955" w:rsidRPr="000E34A5" w:rsidRDefault="000E34A5">
            <w:r w:rsidRPr="000E34A5">
              <w:t>Номинальное входное напряжение (В)</w:t>
            </w:r>
          </w:p>
        </w:tc>
        <w:tc>
          <w:tcPr>
            <w:tcW w:w="4678" w:type="dxa"/>
          </w:tcPr>
          <w:p w:rsidR="002D1955" w:rsidRPr="00674100" w:rsidRDefault="00390497">
            <w:r w:rsidRPr="00674100">
              <w:t>380/400/415 (три фазы, регулируемые)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14</w:t>
            </w:r>
          </w:p>
        </w:tc>
        <w:tc>
          <w:tcPr>
            <w:tcW w:w="4825" w:type="dxa"/>
          </w:tcPr>
          <w:p w:rsidR="002D1955" w:rsidRDefault="000E34A5">
            <w:r w:rsidRPr="000E34A5">
              <w:t>Диапазон входной частоты(герц)</w:t>
            </w:r>
          </w:p>
        </w:tc>
        <w:tc>
          <w:tcPr>
            <w:tcW w:w="4678" w:type="dxa"/>
          </w:tcPr>
          <w:p w:rsidR="002D1955" w:rsidRPr="00674100" w:rsidRDefault="009D0281">
            <w:r w:rsidRPr="00674100">
              <w:t>40-70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15</w:t>
            </w:r>
          </w:p>
        </w:tc>
        <w:tc>
          <w:tcPr>
            <w:tcW w:w="4825" w:type="dxa"/>
          </w:tcPr>
          <w:p w:rsidR="002D1955" w:rsidRDefault="000E34A5" w:rsidP="009D0281">
            <w:r w:rsidRPr="000E34A5">
              <w:t xml:space="preserve">Диапазон входное напряжение (В) </w:t>
            </w:r>
            <w:r w:rsidR="009D0281">
              <w:t>переменного тока при полной нагрузке</w:t>
            </w:r>
          </w:p>
        </w:tc>
        <w:tc>
          <w:tcPr>
            <w:tcW w:w="4678" w:type="dxa"/>
          </w:tcPr>
          <w:p w:rsidR="002D1955" w:rsidRPr="00674100" w:rsidRDefault="009D0281">
            <w:r w:rsidRPr="00674100">
              <w:t>477-305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16</w:t>
            </w:r>
          </w:p>
        </w:tc>
        <w:tc>
          <w:tcPr>
            <w:tcW w:w="4825" w:type="dxa"/>
          </w:tcPr>
          <w:p w:rsidR="002D1955" w:rsidRDefault="000E34A5">
            <w:r w:rsidRPr="000E34A5">
              <w:t>Номинальное выходное напряжение (В)</w:t>
            </w:r>
          </w:p>
        </w:tc>
        <w:tc>
          <w:tcPr>
            <w:tcW w:w="4678" w:type="dxa"/>
          </w:tcPr>
          <w:p w:rsidR="002D1955" w:rsidRPr="00674100" w:rsidRDefault="00390497">
            <w:r w:rsidRPr="00674100">
              <w:t xml:space="preserve">380/400/415 + </w:t>
            </w:r>
            <w:proofErr w:type="spellStart"/>
            <w:r w:rsidRPr="00674100">
              <w:t>нейтраль</w:t>
            </w:r>
            <w:proofErr w:type="spellEnd"/>
            <w:r w:rsidRPr="00674100">
              <w:t>:</w:t>
            </w:r>
          </w:p>
        </w:tc>
      </w:tr>
      <w:tr w:rsidR="002D1955" w:rsidTr="00613709">
        <w:tc>
          <w:tcPr>
            <w:tcW w:w="562" w:type="dxa"/>
          </w:tcPr>
          <w:p w:rsidR="002D1955" w:rsidRDefault="002D1955">
            <w:r>
              <w:t>17</w:t>
            </w:r>
          </w:p>
        </w:tc>
        <w:tc>
          <w:tcPr>
            <w:tcW w:w="4825" w:type="dxa"/>
          </w:tcPr>
          <w:p w:rsidR="002D1955" w:rsidRPr="000E34A5" w:rsidRDefault="00EA5FE0">
            <w:r>
              <w:t>Номинальная рабочая частота (Гц)</w:t>
            </w:r>
          </w:p>
        </w:tc>
        <w:tc>
          <w:tcPr>
            <w:tcW w:w="4678" w:type="dxa"/>
          </w:tcPr>
          <w:p w:rsidR="002D1955" w:rsidRPr="00EA5FE0" w:rsidRDefault="00EA5FE0">
            <w:r w:rsidRPr="00EA5FE0">
              <w:t>50/60</w:t>
            </w:r>
          </w:p>
        </w:tc>
      </w:tr>
      <w:tr w:rsidR="002D1955" w:rsidTr="00613709">
        <w:tc>
          <w:tcPr>
            <w:tcW w:w="562" w:type="dxa"/>
          </w:tcPr>
          <w:p w:rsidR="002D1955" w:rsidRDefault="00EA5FE0">
            <w:r>
              <w:t>18</w:t>
            </w:r>
          </w:p>
        </w:tc>
        <w:tc>
          <w:tcPr>
            <w:tcW w:w="4825" w:type="dxa"/>
          </w:tcPr>
          <w:p w:rsidR="002D1955" w:rsidRPr="000E34A5" w:rsidRDefault="000E34A5">
            <w:r w:rsidRPr="000E34A5">
              <w:t>Перегрузочная способность инвертора</w:t>
            </w:r>
          </w:p>
        </w:tc>
        <w:tc>
          <w:tcPr>
            <w:tcW w:w="4678" w:type="dxa"/>
          </w:tcPr>
          <w:p w:rsidR="002D1955" w:rsidRPr="00F37957" w:rsidRDefault="00390497" w:rsidP="00674100">
            <w:r w:rsidRPr="00F37957">
              <w:t>1</w:t>
            </w:r>
            <w:r w:rsidR="00674100" w:rsidRPr="00F37957">
              <w:t>05</w:t>
            </w:r>
            <w:proofErr w:type="gramStart"/>
            <w:r w:rsidRPr="00F37957">
              <w:t xml:space="preserve">% </w:t>
            </w:r>
            <w:r w:rsidR="00674100" w:rsidRPr="00F37957">
              <w:t xml:space="preserve"> -</w:t>
            </w:r>
            <w:proofErr w:type="gramEnd"/>
            <w:r w:rsidR="00674100" w:rsidRPr="00F37957">
              <w:t xml:space="preserve"> 1 час</w:t>
            </w:r>
            <w:r w:rsidRPr="00F37957">
              <w:br/>
              <w:t xml:space="preserve">125 % в течение 10 минут, </w:t>
            </w:r>
            <w:r w:rsidRPr="00F37957">
              <w:br/>
              <w:t>150 % в течение 1 минута</w:t>
            </w:r>
          </w:p>
        </w:tc>
      </w:tr>
      <w:tr w:rsidR="006C676E" w:rsidTr="000526C8">
        <w:tc>
          <w:tcPr>
            <w:tcW w:w="562" w:type="dxa"/>
          </w:tcPr>
          <w:p w:rsidR="006C676E" w:rsidRDefault="006C676E" w:rsidP="006C676E">
            <w:r>
              <w:t>19</w:t>
            </w:r>
          </w:p>
        </w:tc>
        <w:tc>
          <w:tcPr>
            <w:tcW w:w="4825" w:type="dxa"/>
          </w:tcPr>
          <w:p w:rsidR="006C676E" w:rsidRPr="001A7C57" w:rsidRDefault="006C676E" w:rsidP="006C676E">
            <w:r w:rsidRPr="001A7C57">
              <w:t xml:space="preserve">Суммарные линейные нагрузки /нелинейные искажения при полной </w:t>
            </w:r>
            <w:r w:rsidRPr="001A7C57">
              <w:br/>
              <w:t>линейной нагрузке (%)</w:t>
            </w:r>
          </w:p>
        </w:tc>
        <w:tc>
          <w:tcPr>
            <w:tcW w:w="4678" w:type="dxa"/>
          </w:tcPr>
          <w:p w:rsidR="006C676E" w:rsidRPr="001A7C57" w:rsidRDefault="006C676E" w:rsidP="006C676E">
            <w:r w:rsidRPr="001A7C57">
              <w:t>≤1/≤4</w:t>
            </w:r>
          </w:p>
        </w:tc>
      </w:tr>
      <w:tr w:rsidR="006C676E" w:rsidTr="00613709">
        <w:tc>
          <w:tcPr>
            <w:tcW w:w="562" w:type="dxa"/>
          </w:tcPr>
          <w:p w:rsidR="006C676E" w:rsidRDefault="006C676E" w:rsidP="006C676E">
            <w:r>
              <w:t>20</w:t>
            </w:r>
          </w:p>
        </w:tc>
        <w:tc>
          <w:tcPr>
            <w:tcW w:w="4825" w:type="dxa"/>
          </w:tcPr>
          <w:p w:rsidR="006C676E" w:rsidRPr="000E34A5" w:rsidRDefault="006C676E" w:rsidP="006C676E">
            <w:r w:rsidRPr="000E34A5">
              <w:t xml:space="preserve">Удалённый мониторинг при помощи SNMP </w:t>
            </w:r>
            <w:proofErr w:type="spellStart"/>
            <w:r w:rsidRPr="000E34A5">
              <w:t>card</w:t>
            </w:r>
            <w:proofErr w:type="spellEnd"/>
            <w:r w:rsidRPr="000E34A5">
              <w:t xml:space="preserve"> (в комплекте)</w:t>
            </w:r>
          </w:p>
        </w:tc>
        <w:tc>
          <w:tcPr>
            <w:tcW w:w="4678" w:type="dxa"/>
          </w:tcPr>
          <w:p w:rsidR="006C676E" w:rsidRPr="00D6587A" w:rsidRDefault="006C676E" w:rsidP="006C676E">
            <w:pPr>
              <w:rPr>
                <w:highlight w:val="yellow"/>
              </w:rPr>
            </w:pPr>
            <w:r w:rsidRPr="00807A0D">
              <w:t>Есть</w:t>
            </w:r>
            <w:bookmarkStart w:id="0" w:name="_GoBack"/>
            <w:bookmarkEnd w:id="0"/>
          </w:p>
        </w:tc>
      </w:tr>
    </w:tbl>
    <w:p w:rsidR="000E34A5" w:rsidRDefault="000E34A5"/>
    <w:sectPr w:rsidR="000E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BB"/>
    <w:rsid w:val="000E34A5"/>
    <w:rsid w:val="00190148"/>
    <w:rsid w:val="001A7C57"/>
    <w:rsid w:val="002078FA"/>
    <w:rsid w:val="002D1955"/>
    <w:rsid w:val="00390497"/>
    <w:rsid w:val="004A4F85"/>
    <w:rsid w:val="005B276B"/>
    <w:rsid w:val="005B3269"/>
    <w:rsid w:val="005E3B52"/>
    <w:rsid w:val="00613709"/>
    <w:rsid w:val="0065735A"/>
    <w:rsid w:val="00674100"/>
    <w:rsid w:val="006C676E"/>
    <w:rsid w:val="00797F4A"/>
    <w:rsid w:val="00807A0D"/>
    <w:rsid w:val="008671B0"/>
    <w:rsid w:val="00886D41"/>
    <w:rsid w:val="009838C5"/>
    <w:rsid w:val="009D0281"/>
    <w:rsid w:val="00A42CBB"/>
    <w:rsid w:val="00A83679"/>
    <w:rsid w:val="00A84410"/>
    <w:rsid w:val="00AA7DCE"/>
    <w:rsid w:val="00C53C92"/>
    <w:rsid w:val="00CD3AC8"/>
    <w:rsid w:val="00D6587A"/>
    <w:rsid w:val="00EA5FE0"/>
    <w:rsid w:val="00F0768C"/>
    <w:rsid w:val="00F3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923D6-A122-43D9-AD88-361AB11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Fattaxov</dc:creator>
  <cp:keywords/>
  <dc:description/>
  <cp:lastModifiedBy>Ruslan Fattaxov</cp:lastModifiedBy>
  <cp:revision>2</cp:revision>
  <dcterms:created xsi:type="dcterms:W3CDTF">2021-12-09T12:35:00Z</dcterms:created>
  <dcterms:modified xsi:type="dcterms:W3CDTF">2021-12-09T12:35:00Z</dcterms:modified>
</cp:coreProperties>
</file>